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1036" w14:textId="74AD17A2" w:rsidR="00232616" w:rsidRDefault="00232616" w:rsidP="00232616">
      <w:pPr>
        <w:pStyle w:val="linespace"/>
      </w:pPr>
    </w:p>
    <w:p w14:paraId="4E44C70A" w14:textId="77777777" w:rsidR="00067C82" w:rsidRDefault="00067C82" w:rsidP="00067C82">
      <w:pPr>
        <w:pStyle w:val="FormText"/>
        <w:jc w:val="center"/>
        <w:rPr>
          <w:b/>
        </w:rPr>
      </w:pPr>
    </w:p>
    <w:p w14:paraId="7B4821B9" w14:textId="77777777" w:rsidR="00067C82" w:rsidRDefault="00067C82" w:rsidP="00067C82">
      <w:pPr>
        <w:pStyle w:val="FormText"/>
        <w:jc w:val="center"/>
        <w:rPr>
          <w:b/>
        </w:rPr>
      </w:pPr>
    </w:p>
    <w:p w14:paraId="38F5E3EC" w14:textId="07E1C4D0" w:rsidR="00232616" w:rsidRPr="006403D8" w:rsidRDefault="00232616" w:rsidP="00067C82">
      <w:pPr>
        <w:pStyle w:val="FormText"/>
        <w:jc w:val="center"/>
        <w:rPr>
          <w:rFonts w:cs="Arial"/>
          <w:szCs w:val="22"/>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C06093" w:rsidRPr="006403D8">
              <w:rPr>
                <w:rFonts w:cs="Arial"/>
                <w:szCs w:val="22"/>
              </w:rPr>
            </w:r>
            <w:r w:rsidR="00C06093" w:rsidRPr="006403D8">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38329E66" w14:textId="5720B027" w:rsidR="00067C82"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7F3F88BC" w14:textId="77777777" w:rsidR="00067C82" w:rsidRDefault="00067C82" w:rsidP="00E93027">
            <w:pPr>
              <w:pStyle w:val="FormText"/>
              <w:rPr>
                <w:rFonts w:cs="Arial"/>
                <w:szCs w:val="22"/>
              </w:rPr>
            </w:pPr>
          </w:p>
          <w:p w14:paraId="7E846FB3" w14:textId="77777777" w:rsidR="00067C82" w:rsidRPr="006403D8" w:rsidRDefault="00067C82" w:rsidP="00E93027">
            <w:pPr>
              <w:pStyle w:val="FormText"/>
              <w:rPr>
                <w:rFonts w:cs="Arial"/>
                <w:szCs w:val="22"/>
              </w:rPr>
            </w:pP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Pr="006403D8">
              <w:rPr>
                <w:rFonts w:cs="Arial"/>
                <w:szCs w:val="22"/>
              </w:rPr>
            </w:r>
            <w:r w:rsidRPr="006403D8">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20BB4713" w14:textId="77777777" w:rsidR="0001773E" w:rsidRDefault="0001773E" w:rsidP="00232616">
      <w:pPr>
        <w:pStyle w:val="FormText"/>
      </w:pPr>
    </w:p>
    <w:p w14:paraId="329F40A1" w14:textId="77777777" w:rsidR="0001773E" w:rsidRDefault="0001773E" w:rsidP="00232616">
      <w:pPr>
        <w:pStyle w:val="FormText"/>
      </w:pPr>
    </w:p>
    <w:p w14:paraId="0460CC0A" w14:textId="77777777" w:rsidR="0001773E" w:rsidRPr="0001773E" w:rsidRDefault="0001773E" w:rsidP="00232616">
      <w:pPr>
        <w:pStyle w:val="FormText"/>
        <w:rPr>
          <w:rFonts w:ascii="Arial" w:hAnsi="Arial" w:cs="Arial"/>
          <w:sz w:val="22"/>
          <w:szCs w:val="22"/>
        </w:rPr>
      </w:pPr>
      <w:r w:rsidRPr="0001773E">
        <w:rPr>
          <w:rFonts w:ascii="Arial" w:hAnsi="Arial" w:cs="Arial"/>
          <w:sz w:val="22"/>
          <w:szCs w:val="22"/>
        </w:rPr>
        <w:t xml:space="preserve">Public Health &amp; Regulation (Licensing Unit) </w:t>
      </w:r>
    </w:p>
    <w:p w14:paraId="2453C343" w14:textId="77777777" w:rsidR="0001773E" w:rsidRPr="0001773E" w:rsidRDefault="0001773E" w:rsidP="00232616">
      <w:pPr>
        <w:pStyle w:val="FormText"/>
        <w:rPr>
          <w:rFonts w:ascii="Arial" w:hAnsi="Arial" w:cs="Arial"/>
          <w:sz w:val="22"/>
          <w:szCs w:val="22"/>
        </w:rPr>
      </w:pPr>
      <w:r w:rsidRPr="0001773E">
        <w:rPr>
          <w:rFonts w:ascii="Arial" w:hAnsi="Arial" w:cs="Arial"/>
          <w:sz w:val="22"/>
          <w:szCs w:val="22"/>
        </w:rPr>
        <w:t>Adur &amp; Worthing Councils</w:t>
      </w:r>
    </w:p>
    <w:p w14:paraId="1C90F029" w14:textId="77777777" w:rsidR="0001773E" w:rsidRPr="0001773E" w:rsidRDefault="0001773E" w:rsidP="00232616">
      <w:pPr>
        <w:pStyle w:val="FormText"/>
        <w:rPr>
          <w:rFonts w:ascii="Arial" w:hAnsi="Arial" w:cs="Arial"/>
          <w:sz w:val="22"/>
          <w:szCs w:val="22"/>
        </w:rPr>
      </w:pPr>
      <w:r w:rsidRPr="0001773E">
        <w:rPr>
          <w:rFonts w:ascii="Arial" w:hAnsi="Arial" w:cs="Arial"/>
          <w:sz w:val="22"/>
          <w:szCs w:val="22"/>
        </w:rPr>
        <w:t>Worthing Town Hall</w:t>
      </w:r>
    </w:p>
    <w:p w14:paraId="46B6444B" w14:textId="77777777" w:rsidR="0001773E" w:rsidRPr="0001773E" w:rsidRDefault="0001773E" w:rsidP="00232616">
      <w:pPr>
        <w:pStyle w:val="FormText"/>
        <w:rPr>
          <w:rFonts w:ascii="Arial" w:hAnsi="Arial" w:cs="Arial"/>
          <w:sz w:val="22"/>
          <w:szCs w:val="22"/>
        </w:rPr>
      </w:pPr>
      <w:r w:rsidRPr="0001773E">
        <w:rPr>
          <w:rFonts w:ascii="Arial" w:hAnsi="Arial" w:cs="Arial"/>
          <w:sz w:val="22"/>
          <w:szCs w:val="22"/>
        </w:rPr>
        <w:t>Chapel</w:t>
      </w:r>
      <w:r w:rsidRPr="0001773E">
        <w:rPr>
          <w:rFonts w:ascii="Arial" w:hAnsi="Arial" w:cs="Arial"/>
          <w:sz w:val="22"/>
          <w:szCs w:val="22"/>
        </w:rPr>
        <w:t xml:space="preserve"> Road </w:t>
      </w:r>
    </w:p>
    <w:p w14:paraId="5741FFE5" w14:textId="77777777" w:rsidR="0001773E" w:rsidRPr="0001773E" w:rsidRDefault="0001773E" w:rsidP="00232616">
      <w:pPr>
        <w:pStyle w:val="FormText"/>
        <w:rPr>
          <w:rFonts w:ascii="Arial" w:hAnsi="Arial" w:cs="Arial"/>
          <w:sz w:val="22"/>
          <w:szCs w:val="22"/>
        </w:rPr>
      </w:pPr>
      <w:r w:rsidRPr="0001773E">
        <w:rPr>
          <w:rFonts w:ascii="Arial" w:hAnsi="Arial" w:cs="Arial"/>
          <w:sz w:val="22"/>
          <w:szCs w:val="22"/>
        </w:rPr>
        <w:t>Worthing</w:t>
      </w:r>
    </w:p>
    <w:p w14:paraId="010F90EB" w14:textId="77777777" w:rsidR="0001773E" w:rsidRPr="0001773E" w:rsidRDefault="0001773E" w:rsidP="00232616">
      <w:pPr>
        <w:pStyle w:val="FormText"/>
        <w:rPr>
          <w:rFonts w:ascii="Arial" w:hAnsi="Arial" w:cs="Arial"/>
          <w:sz w:val="22"/>
          <w:szCs w:val="22"/>
        </w:rPr>
      </w:pPr>
      <w:r w:rsidRPr="0001773E">
        <w:rPr>
          <w:rFonts w:ascii="Arial" w:hAnsi="Arial" w:cs="Arial"/>
          <w:sz w:val="22"/>
          <w:szCs w:val="22"/>
        </w:rPr>
        <w:t>BN11 1H</w:t>
      </w:r>
      <w:r w:rsidRPr="0001773E">
        <w:rPr>
          <w:rFonts w:ascii="Arial" w:hAnsi="Arial" w:cs="Arial"/>
          <w:sz w:val="22"/>
          <w:szCs w:val="22"/>
        </w:rPr>
        <w:t>A</w:t>
      </w:r>
      <w:r w:rsidRPr="0001773E">
        <w:rPr>
          <w:rFonts w:ascii="Arial" w:hAnsi="Arial" w:cs="Arial"/>
          <w:sz w:val="22"/>
          <w:szCs w:val="22"/>
        </w:rPr>
        <w:t xml:space="preserve"> </w:t>
      </w:r>
    </w:p>
    <w:p w14:paraId="4283EC42" w14:textId="77777777" w:rsidR="0001773E" w:rsidRDefault="0001773E" w:rsidP="00232616">
      <w:pPr>
        <w:pStyle w:val="FormText"/>
        <w:rPr>
          <w:rFonts w:ascii="Arial" w:hAnsi="Arial" w:cs="Arial"/>
          <w:sz w:val="22"/>
          <w:szCs w:val="22"/>
        </w:rPr>
      </w:pPr>
      <w:r w:rsidRPr="0001773E">
        <w:rPr>
          <w:rFonts w:ascii="Arial" w:hAnsi="Arial" w:cs="Arial"/>
          <w:sz w:val="22"/>
          <w:szCs w:val="22"/>
        </w:rPr>
        <w:t xml:space="preserve">Telephone: 01903 221068 </w:t>
      </w:r>
    </w:p>
    <w:p w14:paraId="5B242524" w14:textId="70B7494C" w:rsidR="0001773E" w:rsidRPr="0001773E" w:rsidRDefault="0001773E" w:rsidP="00232616">
      <w:pPr>
        <w:pStyle w:val="FormText"/>
        <w:rPr>
          <w:rFonts w:ascii="Arial" w:hAnsi="Arial" w:cs="Arial"/>
          <w:sz w:val="22"/>
          <w:szCs w:val="22"/>
        </w:rPr>
      </w:pPr>
      <w:r w:rsidRPr="0001773E">
        <w:rPr>
          <w:rFonts w:ascii="Arial" w:hAnsi="Arial" w:cs="Arial"/>
          <w:sz w:val="22"/>
          <w:szCs w:val="22"/>
        </w:rPr>
        <w:t xml:space="preserve">Email: </w:t>
      </w:r>
      <w:hyperlink r:id="rId8" w:history="1">
        <w:r w:rsidRPr="0001773E">
          <w:rPr>
            <w:rStyle w:val="Hyperlink"/>
            <w:rFonts w:ascii="Arial" w:hAnsi="Arial" w:cs="Arial"/>
            <w:sz w:val="22"/>
            <w:szCs w:val="22"/>
          </w:rPr>
          <w:t>licensing.unit@adur-worthing.gov.uk</w:t>
        </w:r>
      </w:hyperlink>
      <w:r>
        <w:rPr>
          <w:rFonts w:ascii="Arial" w:hAnsi="Arial" w:cs="Arial"/>
          <w:sz w:val="22"/>
          <w:szCs w:val="22"/>
        </w:rPr>
        <w:t xml:space="preserve"> </w:t>
      </w:r>
      <w:r w:rsidRPr="0001773E">
        <w:rPr>
          <w:rFonts w:ascii="Arial" w:hAnsi="Arial" w:cs="Arial"/>
          <w:sz w:val="22"/>
          <w:szCs w:val="22"/>
        </w:rPr>
        <w:t xml:space="preserve">  </w:t>
      </w:r>
      <w:r w:rsidRPr="0001773E">
        <w:rPr>
          <w:rFonts w:ascii="Arial" w:hAnsi="Arial" w:cs="Arial"/>
          <w:sz w:val="22"/>
          <w:szCs w:val="22"/>
        </w:rPr>
        <w:t xml:space="preserve"> </w:t>
      </w:r>
    </w:p>
    <w:p w14:paraId="1364E6D0" w14:textId="77777777" w:rsidR="0001773E" w:rsidRDefault="0001773E" w:rsidP="00232616">
      <w:pPr>
        <w:pStyle w:val="FormText"/>
        <w:rPr>
          <w:rFonts w:ascii="Arial" w:hAnsi="Arial" w:cs="Arial"/>
          <w:sz w:val="22"/>
          <w:szCs w:val="22"/>
        </w:rPr>
      </w:pPr>
      <w:r w:rsidRPr="0001773E">
        <w:rPr>
          <w:rFonts w:ascii="Arial" w:hAnsi="Arial" w:cs="Arial"/>
          <w:sz w:val="22"/>
          <w:szCs w:val="22"/>
        </w:rPr>
        <w:t xml:space="preserve">Website: </w:t>
      </w:r>
      <w:hyperlink r:id="rId9" w:history="1">
        <w:r w:rsidRPr="00B1028D">
          <w:rPr>
            <w:rStyle w:val="Hyperlink"/>
            <w:rFonts w:ascii="Arial" w:hAnsi="Arial" w:cs="Arial"/>
            <w:sz w:val="22"/>
            <w:szCs w:val="22"/>
          </w:rPr>
          <w:t>http://www.adur-worthing.gov.uk/licensing-and-permits/</w:t>
        </w:r>
      </w:hyperlink>
      <w:r>
        <w:rPr>
          <w:rFonts w:ascii="Arial" w:hAnsi="Arial" w:cs="Arial"/>
          <w:sz w:val="22"/>
          <w:szCs w:val="22"/>
        </w:rPr>
        <w:t xml:space="preserve"> </w:t>
      </w:r>
      <w:r w:rsidRPr="0001773E">
        <w:rPr>
          <w:rFonts w:ascii="Arial" w:hAnsi="Arial" w:cs="Arial"/>
          <w:sz w:val="22"/>
          <w:szCs w:val="22"/>
        </w:rPr>
        <w:t xml:space="preserve"> </w:t>
      </w:r>
    </w:p>
    <w:p w14:paraId="514C9137" w14:textId="77777777" w:rsidR="0001773E" w:rsidRDefault="0001773E" w:rsidP="00232616">
      <w:pPr>
        <w:pStyle w:val="FormText"/>
        <w:rPr>
          <w:rFonts w:ascii="Arial" w:hAnsi="Arial" w:cs="Arial"/>
          <w:sz w:val="22"/>
          <w:szCs w:val="22"/>
        </w:rPr>
      </w:pPr>
    </w:p>
    <w:p w14:paraId="04C552A7" w14:textId="5952B678" w:rsidR="0001773E" w:rsidRDefault="0001773E" w:rsidP="00232616">
      <w:pPr>
        <w:pStyle w:val="FormText"/>
        <w:rPr>
          <w:rFonts w:ascii="Arial" w:hAnsi="Arial" w:cs="Arial"/>
          <w:sz w:val="22"/>
          <w:szCs w:val="22"/>
        </w:rPr>
      </w:pPr>
      <w:r>
        <w:rPr>
          <w:rFonts w:ascii="Arial" w:hAnsi="Arial" w:cs="Arial"/>
          <w:sz w:val="22"/>
          <w:szCs w:val="22"/>
        </w:rPr>
        <w:t>Worthing &amp; Adur Licensing Team</w:t>
      </w:r>
    </w:p>
    <w:p w14:paraId="08EC9095" w14:textId="12E34CAA" w:rsidR="0001773E" w:rsidRDefault="0001773E" w:rsidP="00232616">
      <w:pPr>
        <w:pStyle w:val="FormText"/>
        <w:rPr>
          <w:rFonts w:ascii="Arial" w:hAnsi="Arial" w:cs="Arial"/>
          <w:sz w:val="22"/>
          <w:szCs w:val="22"/>
        </w:rPr>
      </w:pPr>
      <w:r w:rsidRPr="0001773E">
        <w:rPr>
          <w:rFonts w:ascii="Arial" w:hAnsi="Arial" w:cs="Arial"/>
          <w:sz w:val="22"/>
          <w:szCs w:val="22"/>
        </w:rPr>
        <w:t>Sussex Police</w:t>
      </w:r>
    </w:p>
    <w:p w14:paraId="1DE2843C" w14:textId="4A729F9C" w:rsidR="0001773E" w:rsidRDefault="0001773E" w:rsidP="00232616">
      <w:pPr>
        <w:pStyle w:val="FormText"/>
        <w:rPr>
          <w:rFonts w:ascii="Arial" w:hAnsi="Arial" w:cs="Arial"/>
          <w:sz w:val="22"/>
          <w:szCs w:val="22"/>
        </w:rPr>
      </w:pPr>
      <w:r>
        <w:rPr>
          <w:rFonts w:ascii="Arial" w:hAnsi="Arial" w:cs="Arial"/>
          <w:sz w:val="22"/>
          <w:szCs w:val="22"/>
        </w:rPr>
        <w:t>Centenary House</w:t>
      </w:r>
    </w:p>
    <w:p w14:paraId="4A9023C0" w14:textId="5EAFF928" w:rsidR="0001773E" w:rsidRDefault="0001773E" w:rsidP="00232616">
      <w:pPr>
        <w:pStyle w:val="FormText"/>
        <w:rPr>
          <w:rFonts w:ascii="Arial" w:hAnsi="Arial" w:cs="Arial"/>
          <w:sz w:val="22"/>
          <w:szCs w:val="22"/>
        </w:rPr>
      </w:pPr>
      <w:r>
        <w:rPr>
          <w:rFonts w:ascii="Arial" w:hAnsi="Arial" w:cs="Arial"/>
          <w:sz w:val="22"/>
          <w:szCs w:val="22"/>
        </w:rPr>
        <w:t>Durrington Lane</w:t>
      </w:r>
    </w:p>
    <w:p w14:paraId="0CF3D481" w14:textId="09EA04C3" w:rsidR="0001773E" w:rsidRDefault="0001773E" w:rsidP="00232616">
      <w:pPr>
        <w:pStyle w:val="FormText"/>
        <w:rPr>
          <w:rFonts w:ascii="Arial" w:hAnsi="Arial" w:cs="Arial"/>
          <w:sz w:val="22"/>
          <w:szCs w:val="22"/>
        </w:rPr>
      </w:pPr>
      <w:r>
        <w:rPr>
          <w:rFonts w:ascii="Arial" w:hAnsi="Arial" w:cs="Arial"/>
          <w:sz w:val="22"/>
          <w:szCs w:val="22"/>
        </w:rPr>
        <w:t xml:space="preserve">Worthing </w:t>
      </w:r>
    </w:p>
    <w:p w14:paraId="3D462700" w14:textId="6901A944" w:rsidR="0001773E" w:rsidRDefault="0001773E" w:rsidP="00232616">
      <w:pPr>
        <w:pStyle w:val="FormText"/>
        <w:rPr>
          <w:rFonts w:ascii="Arial" w:hAnsi="Arial" w:cs="Arial"/>
          <w:sz w:val="22"/>
          <w:szCs w:val="22"/>
        </w:rPr>
      </w:pPr>
      <w:r>
        <w:rPr>
          <w:rFonts w:ascii="Arial" w:hAnsi="Arial" w:cs="Arial"/>
          <w:sz w:val="22"/>
          <w:szCs w:val="22"/>
        </w:rPr>
        <w:t>BN13 2PQ</w:t>
      </w:r>
    </w:p>
    <w:p w14:paraId="00A80F96" w14:textId="5F38F266" w:rsidR="0001773E" w:rsidRPr="0001773E" w:rsidRDefault="0001773E" w:rsidP="00232616">
      <w:pPr>
        <w:pStyle w:val="FormText"/>
        <w:rPr>
          <w:rFonts w:ascii="Arial" w:hAnsi="Arial" w:cs="Arial"/>
          <w:sz w:val="22"/>
          <w:szCs w:val="22"/>
        </w:rPr>
      </w:pPr>
      <w:r w:rsidRPr="0001773E">
        <w:rPr>
          <w:rFonts w:ascii="Arial" w:hAnsi="Arial" w:cs="Arial"/>
          <w:sz w:val="22"/>
          <w:szCs w:val="22"/>
        </w:rPr>
        <w:t>Telephone: 101</w:t>
      </w:r>
    </w:p>
    <w:p w14:paraId="0621CF08" w14:textId="02C007FE" w:rsidR="0001773E" w:rsidRDefault="0001773E" w:rsidP="00232616">
      <w:pPr>
        <w:pStyle w:val="FormText"/>
        <w:rPr>
          <w:rFonts w:ascii="Arial" w:hAnsi="Arial" w:cs="Arial"/>
          <w:sz w:val="22"/>
          <w:szCs w:val="22"/>
        </w:rPr>
      </w:pPr>
      <w:r w:rsidRPr="0001773E">
        <w:rPr>
          <w:rFonts w:ascii="Arial" w:hAnsi="Arial" w:cs="Arial"/>
          <w:sz w:val="22"/>
          <w:szCs w:val="22"/>
        </w:rPr>
        <w:t xml:space="preserve">Email: </w:t>
      </w:r>
      <w:hyperlink r:id="rId10" w:history="1">
        <w:r w:rsidRPr="0001773E">
          <w:rPr>
            <w:rStyle w:val="Hyperlink"/>
            <w:rFonts w:ascii="Arial" w:hAnsi="Arial" w:cs="Arial"/>
            <w:sz w:val="22"/>
            <w:szCs w:val="22"/>
          </w:rPr>
          <w:t>WestSussex.Licensing@sussex.police.uk</w:t>
        </w:r>
      </w:hyperlink>
      <w:r w:rsidRPr="0001773E">
        <w:rPr>
          <w:rFonts w:ascii="Arial" w:hAnsi="Arial" w:cs="Arial"/>
          <w:sz w:val="22"/>
          <w:szCs w:val="22"/>
        </w:rPr>
        <w:t xml:space="preserve"> </w:t>
      </w:r>
    </w:p>
    <w:p w14:paraId="669C3F44" w14:textId="77777777" w:rsidR="0001773E" w:rsidRDefault="0001773E" w:rsidP="00232616">
      <w:pPr>
        <w:pStyle w:val="FormText"/>
        <w:rPr>
          <w:rFonts w:ascii="Arial" w:hAnsi="Arial" w:cs="Arial"/>
          <w:sz w:val="22"/>
          <w:szCs w:val="22"/>
        </w:rPr>
      </w:pPr>
    </w:p>
    <w:p w14:paraId="60A40091" w14:textId="33BCEE02" w:rsidR="0001773E" w:rsidRPr="0001773E" w:rsidRDefault="0001773E" w:rsidP="0001773E">
      <w:pPr>
        <w:pStyle w:val="FormText"/>
        <w:rPr>
          <w:rFonts w:ascii="Arial" w:hAnsi="Arial" w:cs="Arial"/>
          <w:sz w:val="22"/>
          <w:szCs w:val="22"/>
        </w:rPr>
      </w:pPr>
      <w:r w:rsidRPr="0001773E">
        <w:rPr>
          <w:rFonts w:ascii="Arial" w:hAnsi="Arial" w:cs="Arial"/>
          <w:sz w:val="22"/>
          <w:szCs w:val="22"/>
        </w:rPr>
        <w:t>Public Health &amp; Regulation (</w:t>
      </w:r>
      <w:r w:rsidR="00F27EA4">
        <w:rPr>
          <w:rFonts w:ascii="Arial" w:hAnsi="Arial" w:cs="Arial"/>
          <w:sz w:val="22"/>
          <w:szCs w:val="22"/>
        </w:rPr>
        <w:t>Environmental Health</w:t>
      </w:r>
      <w:r w:rsidRPr="0001773E">
        <w:rPr>
          <w:rFonts w:ascii="Arial" w:hAnsi="Arial" w:cs="Arial"/>
          <w:sz w:val="22"/>
          <w:szCs w:val="22"/>
        </w:rPr>
        <w:t xml:space="preserve">) </w:t>
      </w:r>
    </w:p>
    <w:p w14:paraId="0EB6AB99" w14:textId="77777777" w:rsidR="0001773E" w:rsidRPr="0001773E" w:rsidRDefault="0001773E" w:rsidP="0001773E">
      <w:pPr>
        <w:pStyle w:val="FormText"/>
        <w:rPr>
          <w:rFonts w:ascii="Arial" w:hAnsi="Arial" w:cs="Arial"/>
          <w:sz w:val="22"/>
          <w:szCs w:val="22"/>
        </w:rPr>
      </w:pPr>
      <w:r w:rsidRPr="0001773E">
        <w:rPr>
          <w:rFonts w:ascii="Arial" w:hAnsi="Arial" w:cs="Arial"/>
          <w:sz w:val="22"/>
          <w:szCs w:val="22"/>
        </w:rPr>
        <w:t>Adur &amp; Worthing Councils</w:t>
      </w:r>
    </w:p>
    <w:p w14:paraId="10E1B5CC" w14:textId="77777777" w:rsidR="0001773E" w:rsidRPr="0001773E" w:rsidRDefault="0001773E" w:rsidP="0001773E">
      <w:pPr>
        <w:pStyle w:val="FormText"/>
        <w:rPr>
          <w:rFonts w:ascii="Arial" w:hAnsi="Arial" w:cs="Arial"/>
          <w:sz w:val="22"/>
          <w:szCs w:val="22"/>
        </w:rPr>
      </w:pPr>
      <w:r w:rsidRPr="0001773E">
        <w:rPr>
          <w:rFonts w:ascii="Arial" w:hAnsi="Arial" w:cs="Arial"/>
          <w:sz w:val="22"/>
          <w:szCs w:val="22"/>
        </w:rPr>
        <w:t>Worthing Town Hall</w:t>
      </w:r>
    </w:p>
    <w:p w14:paraId="3E0802D7" w14:textId="77777777" w:rsidR="0001773E" w:rsidRPr="0001773E" w:rsidRDefault="0001773E" w:rsidP="0001773E">
      <w:pPr>
        <w:pStyle w:val="FormText"/>
        <w:rPr>
          <w:rFonts w:ascii="Arial" w:hAnsi="Arial" w:cs="Arial"/>
          <w:sz w:val="22"/>
          <w:szCs w:val="22"/>
        </w:rPr>
      </w:pPr>
      <w:r w:rsidRPr="0001773E">
        <w:rPr>
          <w:rFonts w:ascii="Arial" w:hAnsi="Arial" w:cs="Arial"/>
          <w:sz w:val="22"/>
          <w:szCs w:val="22"/>
        </w:rPr>
        <w:t xml:space="preserve">Chapel Road </w:t>
      </w:r>
    </w:p>
    <w:p w14:paraId="5461C0A1" w14:textId="77777777" w:rsidR="0001773E" w:rsidRPr="0001773E" w:rsidRDefault="0001773E" w:rsidP="0001773E">
      <w:pPr>
        <w:pStyle w:val="FormText"/>
        <w:rPr>
          <w:rFonts w:ascii="Arial" w:hAnsi="Arial" w:cs="Arial"/>
          <w:sz w:val="22"/>
          <w:szCs w:val="22"/>
        </w:rPr>
      </w:pPr>
      <w:r w:rsidRPr="0001773E">
        <w:rPr>
          <w:rFonts w:ascii="Arial" w:hAnsi="Arial" w:cs="Arial"/>
          <w:sz w:val="22"/>
          <w:szCs w:val="22"/>
        </w:rPr>
        <w:t>Worthing</w:t>
      </w:r>
    </w:p>
    <w:p w14:paraId="4527C81D" w14:textId="77777777" w:rsidR="0001773E" w:rsidRPr="0001773E" w:rsidRDefault="0001773E" w:rsidP="0001773E">
      <w:pPr>
        <w:pStyle w:val="FormText"/>
        <w:rPr>
          <w:rFonts w:ascii="Arial" w:hAnsi="Arial" w:cs="Arial"/>
          <w:sz w:val="22"/>
          <w:szCs w:val="22"/>
        </w:rPr>
      </w:pPr>
      <w:r w:rsidRPr="0001773E">
        <w:rPr>
          <w:rFonts w:ascii="Arial" w:hAnsi="Arial" w:cs="Arial"/>
          <w:sz w:val="22"/>
          <w:szCs w:val="22"/>
        </w:rPr>
        <w:t xml:space="preserve">BN11 1HA </w:t>
      </w:r>
    </w:p>
    <w:p w14:paraId="61DDF8B5" w14:textId="26860DCF" w:rsidR="0001773E" w:rsidRDefault="0001773E" w:rsidP="0001773E">
      <w:pPr>
        <w:pStyle w:val="FormText"/>
        <w:rPr>
          <w:rFonts w:ascii="Arial" w:hAnsi="Arial" w:cs="Arial"/>
          <w:sz w:val="22"/>
          <w:szCs w:val="22"/>
        </w:rPr>
      </w:pPr>
      <w:r w:rsidRPr="0001773E">
        <w:rPr>
          <w:rFonts w:ascii="Arial" w:hAnsi="Arial" w:cs="Arial"/>
          <w:sz w:val="22"/>
          <w:szCs w:val="22"/>
        </w:rPr>
        <w:t>Telephone: 01903 22106</w:t>
      </w:r>
      <w:r w:rsidR="00F27EA4">
        <w:rPr>
          <w:rFonts w:ascii="Arial" w:hAnsi="Arial" w:cs="Arial"/>
          <w:sz w:val="22"/>
          <w:szCs w:val="22"/>
        </w:rPr>
        <w:t>4</w:t>
      </w:r>
      <w:r w:rsidRPr="0001773E">
        <w:rPr>
          <w:rFonts w:ascii="Arial" w:hAnsi="Arial" w:cs="Arial"/>
          <w:sz w:val="22"/>
          <w:szCs w:val="22"/>
        </w:rPr>
        <w:t xml:space="preserve"> </w:t>
      </w:r>
    </w:p>
    <w:p w14:paraId="1B9B248D" w14:textId="4387FE87" w:rsidR="0001773E" w:rsidRPr="0001773E" w:rsidRDefault="0001773E" w:rsidP="0001773E">
      <w:pPr>
        <w:pStyle w:val="FormText"/>
        <w:rPr>
          <w:rFonts w:ascii="Arial" w:hAnsi="Arial" w:cs="Arial"/>
          <w:sz w:val="22"/>
          <w:szCs w:val="22"/>
        </w:rPr>
      </w:pPr>
      <w:r w:rsidRPr="0001773E">
        <w:rPr>
          <w:rFonts w:ascii="Arial" w:hAnsi="Arial" w:cs="Arial"/>
          <w:sz w:val="22"/>
          <w:szCs w:val="22"/>
        </w:rPr>
        <w:t>Email:</w:t>
      </w:r>
      <w:r>
        <w:rPr>
          <w:rFonts w:ascii="Arial" w:hAnsi="Arial" w:cs="Arial"/>
          <w:sz w:val="22"/>
          <w:szCs w:val="22"/>
        </w:rPr>
        <w:t xml:space="preserve"> </w:t>
      </w:r>
      <w:hyperlink r:id="rId11" w:history="1">
        <w:r w:rsidRPr="00B1028D">
          <w:rPr>
            <w:rStyle w:val="Hyperlink"/>
            <w:rFonts w:ascii="Arial" w:hAnsi="Arial" w:cs="Arial"/>
            <w:sz w:val="22"/>
            <w:szCs w:val="22"/>
          </w:rPr>
          <w:t>publichealth.regulation@adur-worthing.gov.uk</w:t>
        </w:r>
      </w:hyperlink>
      <w:r>
        <w:rPr>
          <w:rFonts w:ascii="Arial" w:hAnsi="Arial" w:cs="Arial"/>
          <w:sz w:val="22"/>
          <w:szCs w:val="22"/>
        </w:rPr>
        <w:t xml:space="preserve"> </w:t>
      </w:r>
      <w:r w:rsidRPr="0001773E">
        <w:rPr>
          <w:rFonts w:ascii="Arial" w:hAnsi="Arial" w:cs="Arial"/>
          <w:sz w:val="22"/>
          <w:szCs w:val="22"/>
        </w:rPr>
        <w:t xml:space="preserve">   </w:t>
      </w:r>
    </w:p>
    <w:p w14:paraId="4C26A868" w14:textId="77777777" w:rsidR="0001773E" w:rsidRPr="0001773E" w:rsidRDefault="0001773E" w:rsidP="00232616">
      <w:pPr>
        <w:pStyle w:val="FormText"/>
        <w:rPr>
          <w:rFonts w:ascii="Arial" w:hAnsi="Arial" w:cs="Arial"/>
          <w:sz w:val="22"/>
          <w:szCs w:val="22"/>
        </w:rPr>
      </w:pPr>
    </w:p>
    <w:p w14:paraId="7E4679B0" w14:textId="77777777" w:rsidR="0001773E" w:rsidRDefault="0001773E" w:rsidP="00232616">
      <w:pPr>
        <w:pStyle w:val="FormText"/>
        <w:rPr>
          <w:rFonts w:ascii="Arial" w:hAnsi="Arial" w:cs="Arial"/>
          <w:sz w:val="22"/>
          <w:szCs w:val="22"/>
        </w:rPr>
      </w:pPr>
    </w:p>
    <w:p w14:paraId="7F227A83" w14:textId="1BCE0B31" w:rsidR="00232616" w:rsidRPr="008C7CA3" w:rsidRDefault="0001773E" w:rsidP="00232616">
      <w:pPr>
        <w:pStyle w:val="FormText"/>
        <w:rPr>
          <w:b/>
        </w:rPr>
      </w:pPr>
      <w:r>
        <w:rPr>
          <w:rFonts w:ascii="Arial" w:hAnsi="Arial" w:cs="Arial"/>
          <w:sz w:val="22"/>
          <w:szCs w:val="22"/>
        </w:rPr>
        <w:t xml:space="preserve">   </w:t>
      </w:r>
      <w:r w:rsidR="00232616" w:rsidRPr="00B64C0F">
        <w:br w:type="page"/>
      </w:r>
      <w:r w:rsidR="00232616"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36364019"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proofErr w:type="gramStart"/>
      <w:r w:rsidRPr="00634D27">
        <w:t>particular</w:t>
      </w:r>
      <w:r w:rsidRPr="00F84CA1">
        <w:t xml:space="preserve"> </w:t>
      </w:r>
      <w:r w:rsidRPr="00634D27">
        <w:t>premises</w:t>
      </w:r>
      <w:proofErr w:type="gramEnd"/>
      <w:r w:rsidRPr="00F84CA1">
        <w:t xml:space="preserve"> </w:t>
      </w:r>
      <w:bookmarkStart w:id="59" w:name="_Hlk69111976"/>
      <w:r w:rsidRPr="00D270F9">
        <w:t>(</w:t>
      </w:r>
      <w:bookmarkStart w:id="60" w:name="_Hlk69111840"/>
      <w:r w:rsidR="00E077B9" w:rsidRPr="00D270F9">
        <w:t xml:space="preserve">15 times or, </w:t>
      </w:r>
      <w:r w:rsidR="00F7599C" w:rsidRPr="00D270F9">
        <w:t xml:space="preserve">for </w:t>
      </w:r>
      <w:bookmarkStart w:id="61" w:name="_Hlk69220260"/>
      <w:r w:rsidR="008D7A59" w:rsidRPr="00D270F9">
        <w:t xml:space="preserve">event periods occurring wholly or partly in 2022 or 2023, </w:t>
      </w:r>
      <w:r w:rsidR="00E077B9" w:rsidRPr="00D270F9">
        <w:t xml:space="preserve">20 times </w:t>
      </w:r>
      <w:bookmarkEnd w:id="61"/>
      <w:r w:rsidRPr="00D270F9">
        <w:t>a calendar year)</w:t>
      </w:r>
      <w:bookmarkEnd w:id="59"/>
      <w:r w:rsidRPr="00D270F9">
        <w:t>;</w:t>
      </w:r>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74DF5032"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2" w:name="_Hlk69112053"/>
      <w:r w:rsidR="00E077B9" w:rsidRPr="00D270F9">
        <w:t xml:space="preserve">21 days or, for event periods (or any part of those periods) occurring in 2022 or 2023, 26 </w:t>
      </w:r>
      <w:r w:rsidR="00F7599C" w:rsidRPr="00D270F9">
        <w:t>days per calendar year</w:t>
      </w:r>
      <w:bookmarkEnd w:id="62"/>
      <w:r w:rsidR="00F7599C" w:rsidRPr="00D270F9">
        <w:t>);</w:t>
      </w:r>
      <w:r w:rsidRPr="00D270F9">
        <w:t xml:space="preserve"> 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lastRenderedPageBreak/>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lastRenderedPageBreak/>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w:t>
      </w:r>
      <w:r w:rsidRPr="00AD45E5">
        <w:lastRenderedPageBreak/>
        <w:t>premises, that is not licensed by a premises licence to sell alcohol, provided that (a) the audience does not exceed 500, and (b) the organiser 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lastRenderedPageBreak/>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lastRenderedPageBreak/>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lastRenderedPageBreak/>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footerReference w:type="even" r:id="rId12"/>
      <w:footerReference w:type="default" r:id="rId13"/>
      <w:headerReference w:type="first" r:id="rId14"/>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40E44" w14:textId="77777777" w:rsidR="00A76594" w:rsidRDefault="00A76594" w:rsidP="007E61CE">
      <w:r>
        <w:separator/>
      </w:r>
    </w:p>
  </w:endnote>
  <w:endnote w:type="continuationSeparator" w:id="0">
    <w:p w14:paraId="57C722C4" w14:textId="77777777" w:rsidR="00A76594" w:rsidRDefault="00A76594"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30D97" w14:textId="77777777" w:rsidR="00A76594" w:rsidRDefault="00A76594" w:rsidP="007E61CE">
      <w:r>
        <w:separator/>
      </w:r>
    </w:p>
  </w:footnote>
  <w:footnote w:type="continuationSeparator" w:id="0">
    <w:p w14:paraId="370B5829" w14:textId="77777777" w:rsidR="00A76594" w:rsidRDefault="00A76594"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42E77" w14:textId="7B70E764" w:rsidR="00E077B9" w:rsidRDefault="00067C82">
    <w:pPr>
      <w:pStyle w:val="Header"/>
    </w:pPr>
    <w:r w:rsidRPr="00067C82">
      <w:rPr>
        <w:rFonts w:ascii="Arial" w:eastAsia="Aptos" w:hAnsi="Arial" w:cs="Arial"/>
        <w:color w:val="000000"/>
        <w:kern w:val="2"/>
        <w:sz w:val="24"/>
        <w:szCs w:val="24"/>
        <w:lang w:eastAsia="en-GB"/>
        <w14:ligatures w14:val="standardContextual"/>
      </w:rPr>
      <w:drawing>
        <wp:anchor distT="0" distB="0" distL="114300" distR="114300" simplePos="0" relativeHeight="251659264" behindDoc="0" locked="0" layoutInCell="1" allowOverlap="1" wp14:anchorId="3569EFA0" wp14:editId="1AB9E228">
          <wp:simplePos x="0" y="0"/>
          <wp:positionH relativeFrom="margin">
            <wp:align>left</wp:align>
          </wp:positionH>
          <wp:positionV relativeFrom="paragraph">
            <wp:posOffset>0</wp:posOffset>
          </wp:positionV>
          <wp:extent cx="1581150" cy="647700"/>
          <wp:effectExtent l="0" t="0" r="0" b="0"/>
          <wp:wrapNone/>
          <wp:docPr id="2" name="Picture 2" descr="AW-Pin-Pos-Master.png"/>
          <wp:cNvGraphicFramePr/>
          <a:graphic xmlns:a="http://schemas.openxmlformats.org/drawingml/2006/main">
            <a:graphicData uri="http://schemas.openxmlformats.org/drawingml/2006/picture">
              <pic:pic xmlns:pic="http://schemas.openxmlformats.org/drawingml/2006/picture">
                <pic:nvPicPr>
                  <pic:cNvPr id="2" name="Picture 2" descr="AW-Pin-Pos-Master.png"/>
                  <pic:cNvPicPr/>
                </pic:nvPicPr>
                <pic:blipFill>
                  <a:blip r:embed="rId1" cstate="print">
                    <a:extLst>
                      <a:ext uri="{literal}{28A0092B-C50C-407E-A947-70E740481C1C}{/literal}">
                        <a14:useLocalDpi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val="0"/>
                      </a:ext>
                    </a:extLst>
                  </a:blip>
                  <a:srcRect/>
                  <a:stretch>
                    <a:fillRect/>
                  </a:stretch>
                </pic:blipFill>
                <pic:spPr bwMode="auto">
                  <a:xfrm>
                    <a:off x="0" y="0"/>
                    <a:ext cx="15811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4541529">
    <w:abstractNumId w:val="18"/>
  </w:num>
  <w:num w:numId="2" w16cid:durableId="1547834576">
    <w:abstractNumId w:val="24"/>
  </w:num>
  <w:num w:numId="3" w16cid:durableId="2037457963">
    <w:abstractNumId w:val="9"/>
  </w:num>
  <w:num w:numId="4" w16cid:durableId="1371297821">
    <w:abstractNumId w:val="22"/>
  </w:num>
  <w:num w:numId="5" w16cid:durableId="825973993">
    <w:abstractNumId w:val="2"/>
  </w:num>
  <w:num w:numId="6" w16cid:durableId="1316378901">
    <w:abstractNumId w:val="14"/>
  </w:num>
  <w:num w:numId="7" w16cid:durableId="440229663">
    <w:abstractNumId w:val="19"/>
  </w:num>
  <w:num w:numId="8" w16cid:durableId="1088233190">
    <w:abstractNumId w:val="16"/>
  </w:num>
  <w:num w:numId="9" w16cid:durableId="51082651">
    <w:abstractNumId w:val="6"/>
  </w:num>
  <w:num w:numId="10" w16cid:durableId="495222499">
    <w:abstractNumId w:val="5"/>
  </w:num>
  <w:num w:numId="11" w16cid:durableId="1674642990">
    <w:abstractNumId w:val="21"/>
  </w:num>
  <w:num w:numId="12" w16cid:durableId="1250188613">
    <w:abstractNumId w:val="3"/>
  </w:num>
  <w:num w:numId="13" w16cid:durableId="965501054">
    <w:abstractNumId w:val="13"/>
  </w:num>
  <w:num w:numId="14" w16cid:durableId="1228683209">
    <w:abstractNumId w:val="20"/>
  </w:num>
  <w:num w:numId="15" w16cid:durableId="27074972">
    <w:abstractNumId w:val="0"/>
  </w:num>
  <w:num w:numId="16" w16cid:durableId="2018539836">
    <w:abstractNumId w:val="15"/>
  </w:num>
  <w:num w:numId="17" w16cid:durableId="1743023906">
    <w:abstractNumId w:val="4"/>
  </w:num>
  <w:num w:numId="18" w16cid:durableId="258954372">
    <w:abstractNumId w:val="1"/>
  </w:num>
  <w:num w:numId="19" w16cid:durableId="464276402">
    <w:abstractNumId w:val="11"/>
  </w:num>
  <w:num w:numId="20" w16cid:durableId="320961737">
    <w:abstractNumId w:val="8"/>
  </w:num>
  <w:num w:numId="21" w16cid:durableId="103311040">
    <w:abstractNumId w:val="17"/>
  </w:num>
  <w:num w:numId="22" w16cid:durableId="1612667748">
    <w:abstractNumId w:val="10"/>
  </w:num>
  <w:num w:numId="23" w16cid:durableId="1895505367">
    <w:abstractNumId w:val="7"/>
  </w:num>
  <w:num w:numId="24" w16cid:durableId="565340413">
    <w:abstractNumId w:val="25"/>
  </w:num>
  <w:num w:numId="25" w16cid:durableId="1529372929">
    <w:abstractNumId w:val="23"/>
  </w:num>
  <w:num w:numId="26" w16cid:durableId="18130126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1773E"/>
    <w:rsid w:val="00035AFC"/>
    <w:rsid w:val="00037E2A"/>
    <w:rsid w:val="00051587"/>
    <w:rsid w:val="00052DED"/>
    <w:rsid w:val="00053A8B"/>
    <w:rsid w:val="00067C82"/>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85BB7"/>
    <w:rsid w:val="002D6FE0"/>
    <w:rsid w:val="00305CEB"/>
    <w:rsid w:val="003143F3"/>
    <w:rsid w:val="003163E8"/>
    <w:rsid w:val="00327EDD"/>
    <w:rsid w:val="003324D8"/>
    <w:rsid w:val="00356AA1"/>
    <w:rsid w:val="00365CFD"/>
    <w:rsid w:val="00367CFD"/>
    <w:rsid w:val="003905BA"/>
    <w:rsid w:val="003934D8"/>
    <w:rsid w:val="003B576A"/>
    <w:rsid w:val="003C2A60"/>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6594"/>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27EA4"/>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unit@adur-worthing.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health.regulation@adur-worthing.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estSussex.Licensing@sussex.police.uk" TargetMode="External"/><Relationship Id="rId4" Type="http://schemas.openxmlformats.org/officeDocument/2006/relationships/settings" Target="settings.xml"/><Relationship Id="rId9" Type="http://schemas.openxmlformats.org/officeDocument/2006/relationships/hyperlink" Target="http://www.adur-worthing.gov.uk/licensing-and-permi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Simon Jones</cp:lastModifiedBy>
  <cp:revision>2</cp:revision>
  <dcterms:created xsi:type="dcterms:W3CDTF">2025-03-06T14:50:00Z</dcterms:created>
  <dcterms:modified xsi:type="dcterms:W3CDTF">2025-03-06T14:50:00Z</dcterms:modified>
</cp:coreProperties>
</file>